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1696" w:rsidRPr="00271696" w:rsidRDefault="00271696" w:rsidP="00271696">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r w:rsidRPr="00271696">
        <w:rPr>
          <w:rFonts w:ascii="Arabic Typesetting" w:eastAsia="Times New Roman" w:hAnsi="Arabic Typesetting" w:cs="Arabic Typesetting"/>
          <w:b/>
          <w:bCs/>
          <w:kern w:val="36"/>
          <w:sz w:val="36"/>
          <w:szCs w:val="36"/>
        </w:rPr>
        <w:t xml:space="preserve">Traavie </w:t>
      </w:r>
      <w:r w:rsidRPr="00271696">
        <w:rPr>
          <w:rFonts w:ascii="Arabic Typesetting" w:eastAsia="Times New Roman" w:hAnsi="Arabic Typesetting" w:cs="Arabic Typesetting"/>
          <w:b/>
          <w:bCs/>
          <w:kern w:val="36"/>
          <w:sz w:val="36"/>
          <w:szCs w:val="36"/>
          <w:rtl/>
        </w:rPr>
        <w:t>شريكك الموثوق لحجوزات الطيران والفنادق الموثقة وتأمين السفر لتسهيل الحصول على التأشيرات</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في ظل تزايد الإقبال على السفر الدولي سواء للسياحة أو الأعمال أو الدراسة أو زيارة الأقارب، أصبحت إجراءات التأشيرات جزءاً أساسياً من رحلة السفر. ويواجه الكثير من المسافرين تحديات تتعلق بتجهيز المستندات المطلوبة وتوفير الحجوزات المناسبة واستكمال المتطلبات الرسمية التي تشترطها السفارات والقنصليات حول العالم</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ومن هنا تأتي أهمية خدمات</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التي تقدم حلولاً متكاملة للمسافرين من خلال توفير حجوزات طيران وفنادق موثقة وتأمين سفر معتمد يساعد على استكمال ملفات التأشيرات بطريقة احترافية وسهلة. تعتمد خدمات</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على الدقة والسرعة والالتزام بالمتطلبات المعمول بها لدى مختلف السفارات، مما يساعد العملاء على تجهيز ملفاتهم بثقة وراحة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سواء كنت تخطط للسفر إلى أوروبا أو أي وجهة دولية أخرى، فإن تجهيز ملف التأشيرة بشكل صحيح يعد من أهم عوامل نجاح الطلب. ولهذا توفر</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مجموعة متكاملة من الخدمات التي تسهل على المسافرين استكمال جميع المتطلبات اللازمة دون عناء أو تعقيد</w:t>
      </w:r>
      <w:r w:rsidRPr="00271696">
        <w:rPr>
          <w:rFonts w:ascii="Arabic Typesetting" w:eastAsia="Times New Roman" w:hAnsi="Arabic Typesetting" w:cs="Arabic Typesetting"/>
          <w:sz w:val="36"/>
          <w:szCs w:val="36"/>
        </w:rPr>
        <w:t>.</w:t>
      </w:r>
    </w:p>
    <w:p w:rsidR="00271696" w:rsidRPr="00271696" w:rsidRDefault="00E90151" w:rsidP="00271696">
      <w:pPr>
        <w:bidi/>
        <w:spacing w:before="100" w:beforeAutospacing="1" w:after="100" w:afterAutospacing="1" w:line="240" w:lineRule="auto"/>
        <w:outlineLvl w:val="1"/>
        <w:rPr>
          <w:rFonts w:ascii="Arabic Typesetting" w:eastAsia="Times New Roman" w:hAnsi="Arabic Typesetting" w:cs="Arabic Typesetting"/>
          <w:b/>
          <w:bCs/>
          <w:sz w:val="36"/>
          <w:szCs w:val="36"/>
        </w:rPr>
      </w:pPr>
      <w:hyperlink r:id="rId5" w:history="1">
        <w:r w:rsidRPr="00E90151">
          <w:rPr>
            <w:rStyle w:val="Hyperlink"/>
            <w:rFonts w:ascii="Arabic Typesetting" w:eastAsia="Times New Roman" w:hAnsi="Arabic Typesetting" w:cs="Arabic Typesetting"/>
            <w:b/>
            <w:bCs/>
            <w:sz w:val="36"/>
            <w:szCs w:val="36"/>
            <w:rtl/>
          </w:rPr>
          <w:t>حجز طيران مبدئي لغرض التأشيرة</w:t>
        </w:r>
      </w:hyperlink>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يعتبر حجز الطيران المبدئي من أهم الوثائق المطلوبة عند التقديم على العديد من أنواع التأشيرات، خاصة تأشيرات شنغن والتأشيرات السياحية الدولية. وتطلب السفارات هذا المستند للتأكد من وجود خطة سفر واضحة ومحددة تتضمن مواعيد الدخول والخروج وخط سير الرحلة المتوقع</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تكمن أهمية حجز الطيران المبدئي في أنه يمنح المسافر القدرة على تقديم ملف التأشيرة دون الحاجة إلى شراء تذكرة طيران نهائية قبل صدور القرار الرسمي بشأن التأشيرة. وهذا الأمر يساعد على تجنب المخاطر المالية المحتملة في حال تأخر إصدار التأشيرة أو رفض الطلب أو حدوث أي تغييرات في خطة السفر</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توفر</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خدمة إصدار حجوزات طيران مبدئية موثقة تحتوي على جميع البيانات التي تطلبها السفارات، بما في ذلك اسم المسافر ورقم الرحلة وتاريخ المغادرة والعودة وشركة الطيران وخط السير المقترح. ويتم إعداد هذه الحجوزات بطريقة احترافية تتوافق مع متطلبات الجهات المختصة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وتساعد هذه الخدمة على تعزيز احترافية ملف التأشيرة وإظهار جدية مقدم الطلب، حيث تعكس وجود خطة سفر منظمة ومدروسة. كما أن وجود حجز طيران واضح يسهل على موظفي السفارة مراجعة الطلب وفهم تفاصيل الرحلة بشكل دقيق</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lastRenderedPageBreak/>
        <w:t>إضافة إلى ذلك، تتيح</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إمكانية توفير حجوزات مناسبة لمختلف الوجهات العالمية، سواء كانت الرحلة موجهة إلى أوروبا أو آسيا أو أمريكا أو أي منطقة أخرى. ويتم تقديم المستندات بسرعة عالية لتلبية احتياجات العملاء في الوقت المناسب</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كما يستفيد العملاء من الدعم المتخصص الذي تقدمه</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للإجابة عن الاستفسارات المتعلقة بالحجوزات ومتطلبات التأشيرات، مما يجعل عملية التقديم أكثر سهولة ووضوحاً</w:t>
      </w:r>
      <w:r w:rsidRPr="00271696">
        <w:rPr>
          <w:rFonts w:ascii="Arabic Typesetting" w:eastAsia="Times New Roman" w:hAnsi="Arabic Typesetting" w:cs="Arabic Typesetting"/>
          <w:sz w:val="36"/>
          <w:szCs w:val="36"/>
        </w:rPr>
        <w:t>.</w:t>
      </w:r>
    </w:p>
    <w:p w:rsidR="00271696" w:rsidRPr="00271696" w:rsidRDefault="00E90151" w:rsidP="00271696">
      <w:pPr>
        <w:bidi/>
        <w:spacing w:before="100" w:beforeAutospacing="1" w:after="100" w:afterAutospacing="1" w:line="240" w:lineRule="auto"/>
        <w:outlineLvl w:val="1"/>
        <w:rPr>
          <w:rFonts w:ascii="Arabic Typesetting" w:eastAsia="Times New Roman" w:hAnsi="Arabic Typesetting" w:cs="Arabic Typesetting"/>
          <w:b/>
          <w:bCs/>
          <w:sz w:val="36"/>
          <w:szCs w:val="36"/>
        </w:rPr>
      </w:pPr>
      <w:hyperlink r:id="rId6" w:history="1">
        <w:r w:rsidRPr="00E90151">
          <w:rPr>
            <w:rStyle w:val="Hyperlink"/>
            <w:rFonts w:ascii="Arabic Typesetting" w:eastAsia="Times New Roman" w:hAnsi="Arabic Typesetting" w:cs="Arabic Typesetting"/>
            <w:b/>
            <w:bCs/>
            <w:sz w:val="36"/>
            <w:szCs w:val="36"/>
            <w:rtl/>
          </w:rPr>
          <w:t>اسهل فيزا شنغن</w:t>
        </w:r>
      </w:hyperlink>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تعد تأشيرة شنغن من أكثر التأشيرات الأوروبية طلباً بين المسافرين الراغبين في زيارة القارة الأوروبية، حيث تسمح لحاملها بالتنقل بين عدد كبير من الدول الأوروبية باستخدام تأشيرة واحدة فقط. ولهذا يبحث الكثير من المسافرين عن أسهل فيزا شنغن يمكن التقديم عليها من أجل زيادة فرص الحصول على الموافقة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من المهم الإشارة إلى أن جميع دول شنغن تطبق القواعد الأساسية نفسها فيما يتعلق بمعايير دراسة الطلبات، إلا أن بعض الدول قد تشهد نسب قبول مرتفعة أو إجراءات أكثر سلاسة في بعض الفترات مقارنة بدول أخرى. ومع ذلك فإن العامل الأهم في الحصول على التأشيرة يظل جودة الملف المقدم ومدى استيفائه لجميع الشروط المطلوبة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في</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نساعد العملاء على تجهيز ملفات تأشيرة شنغن بطريقة احترافية تشمل توفير جميع المستندات الأساسية مثل حجوزات الطيران المبدئية وحجوزات الفنادق الموثقة وتأمين السفر المعتمد. كما يتم تقديم الإرشادات اللازمة التي تساعد على إعداد ملف متكامل يعكس جدية مقدم الطلب</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وتشمل عملية إعداد ملف التأشيرة التأكد من تطابق جميع المعلومات الواردة في المستندات المختلفة، وهو أمر بالغ الأهمية عند مراجعة الطلب من قبل السفارة. فكلما كان الملف أكثر تنظيماً ووضوحاً، زادت فرص قبوله بصورة إيجابية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كما توفر</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دعماً مستمراً للعملاء لفهم متطلبات التأشيرات الأوروبية المختلفة واختيار الوجهة المناسبة بناءً على خطط السفر الفعلية. ويساعد ذلك على تجنب الأخطاء الشائعة التي قد تؤدي إلى تأخير الطلب أو رفضه</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ويعد الحصول على تأشيرة شنغن خطوة مهمة نحو استكشاف العديد من الوجهات الأوروبية المميزة، ولذلك فإن الاعتماد على جهة متخصصة مثل</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يسهم في تبسيط الإجراءات وتحقيق أعلى درجات الجاهزية قبل تقديم الطلب</w:t>
      </w:r>
      <w:r w:rsidRPr="00271696">
        <w:rPr>
          <w:rFonts w:ascii="Arabic Typesetting" w:eastAsia="Times New Roman" w:hAnsi="Arabic Typesetting" w:cs="Arabic Typesetting"/>
          <w:sz w:val="36"/>
          <w:szCs w:val="36"/>
        </w:rPr>
        <w:t>.</w:t>
      </w:r>
    </w:p>
    <w:p w:rsidR="00271696" w:rsidRPr="00271696" w:rsidRDefault="00E90151" w:rsidP="00271696">
      <w:pPr>
        <w:bidi/>
        <w:spacing w:before="100" w:beforeAutospacing="1" w:after="100" w:afterAutospacing="1" w:line="240" w:lineRule="auto"/>
        <w:outlineLvl w:val="1"/>
        <w:rPr>
          <w:rFonts w:ascii="Arabic Typesetting" w:eastAsia="Times New Roman" w:hAnsi="Arabic Typesetting" w:cs="Arabic Typesetting"/>
          <w:b/>
          <w:bCs/>
          <w:sz w:val="36"/>
          <w:szCs w:val="36"/>
        </w:rPr>
      </w:pPr>
      <w:hyperlink r:id="rId7" w:history="1">
        <w:r w:rsidRPr="00E90151">
          <w:rPr>
            <w:rStyle w:val="Hyperlink"/>
            <w:rFonts w:ascii="Arabic Typesetting" w:eastAsia="Times New Roman" w:hAnsi="Arabic Typesetting" w:cs="Arabic Typesetting"/>
            <w:b/>
            <w:bCs/>
            <w:sz w:val="36"/>
            <w:szCs w:val="36"/>
            <w:rtl/>
          </w:rPr>
          <w:t>فيزا شنغن خمس سنوات</w:t>
        </w:r>
      </w:hyperlink>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lastRenderedPageBreak/>
        <w:t>تعتبر فيزا شنغن متعددة الدخول لمدة خمس سنوات من أكثر أنواع التأشيرات الأوروبية التي يسعى إليها المسافرون الدائمون وأصحاب الأعمال والأشخاص الذين يزورون أوروبا بشكل متكرر. وتوفر هذه التأشيرة مزايا كبيرة تمنح حاملها مرونة واسعة في السفر والتنقل داخل دول شنغن دون الحاجة إلى تقديم طلب تأشيرة جديد قبل كل رحلة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تتيح فيزا شنغن خمس سنوات إمكانية الدخول المتكرر إلى دول المنطقة طوال فترة صلاحية التأشيرة وفقاً للشروط المعمول بها. ويؤدي ذلك إلى توفير الكثير من الوقت والجهد المرتبط بإجراءات التقديم المتكررة، مما يجعلها خياراً مثالياً للمسافرين المنتظمين</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ويتم منح هذا النوع من التأشيرات عادة للأشخاص الذين يمتلكون سجلاً جيداً في استخدام التأشيرات السابقة والالتزام بالقوانين والأنظمة الأوروبية. كما أن وجود ملف قوي ومستندات متكاملة يسهم بشكل كبير في دعم الطلب وزيادة فرص الحصول على تأشيرة طويلة الأمد</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تساعد</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العملاء على تجهيز الملفات المطلوبة لهذا النوع من التأشيرات من خلال توفير حجوزات الطيران المبدئية والفنادق الموثقة وتأمين السفر المعتمد، بالإضافة إلى تقديم الإرشادات اللازمة لضمان استكمال جميع المتطلبات الرسمية بالشكل الصحيح</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كما أن وجود سجل سفر إيجابي وخطة سفر واضحة ومستندات مالية قوية يعتبر من العوامل التي تعزز من قوة الطلب عند دراسته من قبل الجهات المختصة. ولهذا تحرص</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على تقديم خدمات تساعد العملاء على إعداد ملفات احترافية ومنظمة تعكس الجدية والمصداقية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ويعد تأمين السفر من العناصر المهمة في ملف فيزا شنغن خمس سنوات، حيث يجب أن يتوافق مع المعايير الأوروبية المطلوبة. وتوفر</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وثائق تأمين سفر معتمدة تساعد العملاء على استيفاء هذا الشرط بسهولة وسرعة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إن الحصول على فيزا شنغن طويلة الأمد يمنح المسافر حرية أكبر في التخطيط للرحلات المستقبلية والاستفادة من الفرص السياحية والتجارية المتاحة في أوروبا دون الحاجة إلى المرور بإجراءات التقديم المتكررة في كل مرة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outlineLvl w:val="0"/>
        <w:rPr>
          <w:rFonts w:ascii="Arabic Typesetting" w:eastAsia="Times New Roman" w:hAnsi="Arabic Typesetting" w:cs="Arabic Typesetting"/>
          <w:b/>
          <w:bCs/>
          <w:kern w:val="36"/>
          <w:sz w:val="36"/>
          <w:szCs w:val="36"/>
        </w:rPr>
      </w:pPr>
      <w:r w:rsidRPr="00271696">
        <w:rPr>
          <w:rFonts w:ascii="Arabic Typesetting" w:eastAsia="Times New Roman" w:hAnsi="Arabic Typesetting" w:cs="Arabic Typesetting"/>
          <w:b/>
          <w:bCs/>
          <w:kern w:val="36"/>
          <w:sz w:val="36"/>
          <w:szCs w:val="36"/>
          <w:rtl/>
        </w:rPr>
        <w:t>لماذا تختار</w:t>
      </w:r>
      <w:r w:rsidRPr="00271696">
        <w:rPr>
          <w:rFonts w:ascii="Arabic Typesetting" w:eastAsia="Times New Roman" w:hAnsi="Arabic Typesetting" w:cs="Arabic Typesetting"/>
          <w:b/>
          <w:bCs/>
          <w:kern w:val="36"/>
          <w:sz w:val="36"/>
          <w:szCs w:val="36"/>
        </w:rPr>
        <w:t xml:space="preserve"> Traavie</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تتميز</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بتقديم حلول متكاملة تساعد المسافرين على استكمال متطلبات التأشيرات بسهولة واحترافية. فمن خلال خدمات حجوزات الطيران المبدئية وحجوزات الفنادق الموثقة وتأمين السفر المعتمد، يحصل العميل على جميع المستندات الأساسية التي يحتاج إليها لتجهيز ملف قوي ومنظم</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lastRenderedPageBreak/>
        <w:t>كما تعتمد</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على السرعة والدقة والالتزام بأعلى معايير الجودة في إعداد المستندات، مما يمنح العملاء الثقة والراحة أثناء التقديم على التأشيرات المختلفة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ويحصل العملاء على دعم احترافي يساعدهم على فهم المتطلبات المطلوبة وتجنب الأخطاء الشائعة التي قد تؤثر على ملفاتهم. وهذا ما يجعل</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الخيار المثالي لكل من يبحث عن شريك موثوق يساعده على تحقيق حلم السفر واستكمال إجراءات التأشيرة بأعلى درجات الاحترافية</w:t>
      </w:r>
      <w:r w:rsidRPr="00271696">
        <w:rPr>
          <w:rFonts w:ascii="Arabic Typesetting" w:eastAsia="Times New Roman" w:hAnsi="Arabic Typesetting" w:cs="Arabic Typesetting"/>
          <w:sz w:val="36"/>
          <w:szCs w:val="36"/>
        </w:rPr>
        <w:t>.</w:t>
      </w:r>
    </w:p>
    <w:p w:rsidR="00271696" w:rsidRPr="00271696" w:rsidRDefault="00271696" w:rsidP="00271696">
      <w:pPr>
        <w:bidi/>
        <w:spacing w:before="100" w:beforeAutospacing="1" w:after="100" w:afterAutospacing="1" w:line="240" w:lineRule="auto"/>
        <w:rPr>
          <w:rFonts w:ascii="Arabic Typesetting" w:eastAsia="Times New Roman" w:hAnsi="Arabic Typesetting" w:cs="Arabic Typesetting"/>
          <w:sz w:val="36"/>
          <w:szCs w:val="36"/>
        </w:rPr>
      </w:pPr>
      <w:r w:rsidRPr="00271696">
        <w:rPr>
          <w:rFonts w:ascii="Arabic Typesetting" w:eastAsia="Times New Roman" w:hAnsi="Arabic Typesetting" w:cs="Arabic Typesetting"/>
          <w:sz w:val="36"/>
          <w:szCs w:val="36"/>
          <w:rtl/>
        </w:rPr>
        <w:t>سواء كنت بحاجة إلى حجز طيران مبدئي لغرض التأشيرة أو ترغب في تجهيز ملف قوي للحصول على تأشيرة شنغن أو تسعى للاستفادة من مزايا فيزا شنغن خمس سنوات، فإن</w:t>
      </w:r>
      <w:r w:rsidRPr="00271696">
        <w:rPr>
          <w:rFonts w:ascii="Arabic Typesetting" w:eastAsia="Times New Roman" w:hAnsi="Arabic Typesetting" w:cs="Arabic Typesetting"/>
          <w:sz w:val="36"/>
          <w:szCs w:val="36"/>
        </w:rPr>
        <w:t xml:space="preserve"> Traavie </w:t>
      </w:r>
      <w:r w:rsidRPr="00271696">
        <w:rPr>
          <w:rFonts w:ascii="Arabic Typesetting" w:eastAsia="Times New Roman" w:hAnsi="Arabic Typesetting" w:cs="Arabic Typesetting"/>
          <w:sz w:val="36"/>
          <w:szCs w:val="36"/>
          <w:rtl/>
        </w:rPr>
        <w:t>توفر لك جميع الخدمات التي تحتاجها لتبدأ رحلتك بثقة واطمئنان</w:t>
      </w:r>
      <w:r w:rsidRPr="00271696">
        <w:rPr>
          <w:rFonts w:ascii="Arabic Typesetting" w:eastAsia="Times New Roman" w:hAnsi="Arabic Typesetting" w:cs="Arabic Typesetting"/>
          <w:sz w:val="36"/>
          <w:szCs w:val="36"/>
        </w:rPr>
        <w:t>.</w:t>
      </w:r>
      <w:bookmarkStart w:id="0" w:name="_GoBack"/>
      <w:bookmarkEnd w:id="0"/>
    </w:p>
    <w:sectPr w:rsidR="00271696" w:rsidRPr="0027169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abic Typesetting">
    <w:panose1 w:val="03020402040406030203"/>
    <w:charset w:val="00"/>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DBB"/>
    <w:rsid w:val="00271696"/>
    <w:rsid w:val="00C82255"/>
    <w:rsid w:val="00D070C7"/>
    <w:rsid w:val="00E90151"/>
    <w:rsid w:val="00F54D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51"/>
  </w:style>
  <w:style w:type="paragraph" w:styleId="Heading1">
    <w:name w:val="heading 1"/>
    <w:basedOn w:val="Normal"/>
    <w:next w:val="Normal"/>
    <w:link w:val="Heading1Char"/>
    <w:uiPriority w:val="9"/>
    <w:qFormat/>
    <w:rsid w:val="00E90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0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01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015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015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01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01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015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901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1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015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716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0151"/>
    <w:rPr>
      <w:color w:val="0000FF" w:themeColor="hyperlink"/>
      <w:u w:val="single"/>
    </w:rPr>
  </w:style>
  <w:style w:type="character" w:customStyle="1" w:styleId="Heading3Char">
    <w:name w:val="Heading 3 Char"/>
    <w:basedOn w:val="DefaultParagraphFont"/>
    <w:link w:val="Heading3"/>
    <w:uiPriority w:val="9"/>
    <w:semiHidden/>
    <w:rsid w:val="00E9015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901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01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01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01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015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9015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90151"/>
    <w:pPr>
      <w:spacing w:line="240" w:lineRule="auto"/>
    </w:pPr>
    <w:rPr>
      <w:b/>
      <w:bCs/>
      <w:color w:val="4F81BD" w:themeColor="accent1"/>
      <w:sz w:val="18"/>
      <w:szCs w:val="18"/>
    </w:rPr>
  </w:style>
  <w:style w:type="paragraph" w:styleId="Title">
    <w:name w:val="Title"/>
    <w:basedOn w:val="Normal"/>
    <w:next w:val="Normal"/>
    <w:link w:val="TitleChar"/>
    <w:uiPriority w:val="10"/>
    <w:qFormat/>
    <w:rsid w:val="00E90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01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901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015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90151"/>
    <w:rPr>
      <w:b/>
      <w:bCs/>
    </w:rPr>
  </w:style>
  <w:style w:type="character" w:styleId="Emphasis">
    <w:name w:val="Emphasis"/>
    <w:basedOn w:val="DefaultParagraphFont"/>
    <w:uiPriority w:val="20"/>
    <w:qFormat/>
    <w:rsid w:val="00E90151"/>
    <w:rPr>
      <w:i/>
      <w:iCs/>
    </w:rPr>
  </w:style>
  <w:style w:type="paragraph" w:styleId="NoSpacing">
    <w:name w:val="No Spacing"/>
    <w:uiPriority w:val="1"/>
    <w:qFormat/>
    <w:rsid w:val="00E90151"/>
    <w:pPr>
      <w:spacing w:after="0" w:line="240" w:lineRule="auto"/>
    </w:pPr>
  </w:style>
  <w:style w:type="paragraph" w:styleId="ListParagraph">
    <w:name w:val="List Paragraph"/>
    <w:basedOn w:val="Normal"/>
    <w:uiPriority w:val="34"/>
    <w:qFormat/>
    <w:rsid w:val="00E90151"/>
    <w:pPr>
      <w:ind w:left="720"/>
      <w:contextualSpacing/>
    </w:pPr>
  </w:style>
  <w:style w:type="paragraph" w:styleId="Quote">
    <w:name w:val="Quote"/>
    <w:basedOn w:val="Normal"/>
    <w:next w:val="Normal"/>
    <w:link w:val="QuoteChar"/>
    <w:uiPriority w:val="29"/>
    <w:qFormat/>
    <w:rsid w:val="00E90151"/>
    <w:rPr>
      <w:i/>
      <w:iCs/>
      <w:color w:val="000000" w:themeColor="text1"/>
    </w:rPr>
  </w:style>
  <w:style w:type="character" w:customStyle="1" w:styleId="QuoteChar">
    <w:name w:val="Quote Char"/>
    <w:basedOn w:val="DefaultParagraphFont"/>
    <w:link w:val="Quote"/>
    <w:uiPriority w:val="29"/>
    <w:rsid w:val="00E90151"/>
    <w:rPr>
      <w:i/>
      <w:iCs/>
      <w:color w:val="000000" w:themeColor="text1"/>
    </w:rPr>
  </w:style>
  <w:style w:type="paragraph" w:styleId="IntenseQuote">
    <w:name w:val="Intense Quote"/>
    <w:basedOn w:val="Normal"/>
    <w:next w:val="Normal"/>
    <w:link w:val="IntenseQuoteChar"/>
    <w:uiPriority w:val="30"/>
    <w:qFormat/>
    <w:rsid w:val="00E901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0151"/>
    <w:rPr>
      <w:b/>
      <w:bCs/>
      <w:i/>
      <w:iCs/>
      <w:color w:val="4F81BD" w:themeColor="accent1"/>
    </w:rPr>
  </w:style>
  <w:style w:type="character" w:styleId="SubtleEmphasis">
    <w:name w:val="Subtle Emphasis"/>
    <w:basedOn w:val="DefaultParagraphFont"/>
    <w:uiPriority w:val="19"/>
    <w:qFormat/>
    <w:rsid w:val="00E90151"/>
    <w:rPr>
      <w:i/>
      <w:iCs/>
      <w:color w:val="808080" w:themeColor="text1" w:themeTint="7F"/>
    </w:rPr>
  </w:style>
  <w:style w:type="character" w:styleId="IntenseEmphasis">
    <w:name w:val="Intense Emphasis"/>
    <w:basedOn w:val="DefaultParagraphFont"/>
    <w:uiPriority w:val="21"/>
    <w:qFormat/>
    <w:rsid w:val="00E90151"/>
    <w:rPr>
      <w:b/>
      <w:bCs/>
      <w:i/>
      <w:iCs/>
      <w:color w:val="4F81BD" w:themeColor="accent1"/>
    </w:rPr>
  </w:style>
  <w:style w:type="character" w:styleId="SubtleReference">
    <w:name w:val="Subtle Reference"/>
    <w:basedOn w:val="DefaultParagraphFont"/>
    <w:uiPriority w:val="31"/>
    <w:qFormat/>
    <w:rsid w:val="00E90151"/>
    <w:rPr>
      <w:smallCaps/>
      <w:color w:val="C0504D" w:themeColor="accent2"/>
      <w:u w:val="single"/>
    </w:rPr>
  </w:style>
  <w:style w:type="character" w:styleId="IntenseReference">
    <w:name w:val="Intense Reference"/>
    <w:basedOn w:val="DefaultParagraphFont"/>
    <w:uiPriority w:val="32"/>
    <w:qFormat/>
    <w:rsid w:val="00E90151"/>
    <w:rPr>
      <w:b/>
      <w:bCs/>
      <w:smallCaps/>
      <w:color w:val="C0504D" w:themeColor="accent2"/>
      <w:spacing w:val="5"/>
      <w:u w:val="single"/>
    </w:rPr>
  </w:style>
  <w:style w:type="character" w:styleId="BookTitle">
    <w:name w:val="Book Title"/>
    <w:basedOn w:val="DefaultParagraphFont"/>
    <w:uiPriority w:val="33"/>
    <w:qFormat/>
    <w:rsid w:val="00E90151"/>
    <w:rPr>
      <w:b/>
      <w:bCs/>
      <w:smallCaps/>
      <w:spacing w:val="5"/>
    </w:rPr>
  </w:style>
  <w:style w:type="paragraph" w:styleId="TOCHeading">
    <w:name w:val="TOC Heading"/>
    <w:basedOn w:val="Heading1"/>
    <w:next w:val="Normal"/>
    <w:uiPriority w:val="39"/>
    <w:semiHidden/>
    <w:unhideWhenUsed/>
    <w:qFormat/>
    <w:rsid w:val="00E9015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151"/>
  </w:style>
  <w:style w:type="paragraph" w:styleId="Heading1">
    <w:name w:val="heading 1"/>
    <w:basedOn w:val="Normal"/>
    <w:next w:val="Normal"/>
    <w:link w:val="Heading1Char"/>
    <w:uiPriority w:val="9"/>
    <w:qFormat/>
    <w:rsid w:val="00E9015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9015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9015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9015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90151"/>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9015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9015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9015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9015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1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90151"/>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2716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90151"/>
    <w:rPr>
      <w:color w:val="0000FF" w:themeColor="hyperlink"/>
      <w:u w:val="single"/>
    </w:rPr>
  </w:style>
  <w:style w:type="character" w:customStyle="1" w:styleId="Heading3Char">
    <w:name w:val="Heading 3 Char"/>
    <w:basedOn w:val="DefaultParagraphFont"/>
    <w:link w:val="Heading3"/>
    <w:uiPriority w:val="9"/>
    <w:semiHidden/>
    <w:rsid w:val="00E9015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E901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901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901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901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90151"/>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9015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90151"/>
    <w:pPr>
      <w:spacing w:line="240" w:lineRule="auto"/>
    </w:pPr>
    <w:rPr>
      <w:b/>
      <w:bCs/>
      <w:color w:val="4F81BD" w:themeColor="accent1"/>
      <w:sz w:val="18"/>
      <w:szCs w:val="18"/>
    </w:rPr>
  </w:style>
  <w:style w:type="paragraph" w:styleId="Title">
    <w:name w:val="Title"/>
    <w:basedOn w:val="Normal"/>
    <w:next w:val="Normal"/>
    <w:link w:val="TitleChar"/>
    <w:uiPriority w:val="10"/>
    <w:qFormat/>
    <w:rsid w:val="00E9015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90151"/>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E9015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90151"/>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E90151"/>
    <w:rPr>
      <w:b/>
      <w:bCs/>
    </w:rPr>
  </w:style>
  <w:style w:type="character" w:styleId="Emphasis">
    <w:name w:val="Emphasis"/>
    <w:basedOn w:val="DefaultParagraphFont"/>
    <w:uiPriority w:val="20"/>
    <w:qFormat/>
    <w:rsid w:val="00E90151"/>
    <w:rPr>
      <w:i/>
      <w:iCs/>
    </w:rPr>
  </w:style>
  <w:style w:type="paragraph" w:styleId="NoSpacing">
    <w:name w:val="No Spacing"/>
    <w:uiPriority w:val="1"/>
    <w:qFormat/>
    <w:rsid w:val="00E90151"/>
    <w:pPr>
      <w:spacing w:after="0" w:line="240" w:lineRule="auto"/>
    </w:pPr>
  </w:style>
  <w:style w:type="paragraph" w:styleId="ListParagraph">
    <w:name w:val="List Paragraph"/>
    <w:basedOn w:val="Normal"/>
    <w:uiPriority w:val="34"/>
    <w:qFormat/>
    <w:rsid w:val="00E90151"/>
    <w:pPr>
      <w:ind w:left="720"/>
      <w:contextualSpacing/>
    </w:pPr>
  </w:style>
  <w:style w:type="paragraph" w:styleId="Quote">
    <w:name w:val="Quote"/>
    <w:basedOn w:val="Normal"/>
    <w:next w:val="Normal"/>
    <w:link w:val="QuoteChar"/>
    <w:uiPriority w:val="29"/>
    <w:qFormat/>
    <w:rsid w:val="00E90151"/>
    <w:rPr>
      <w:i/>
      <w:iCs/>
      <w:color w:val="000000" w:themeColor="text1"/>
    </w:rPr>
  </w:style>
  <w:style w:type="character" w:customStyle="1" w:styleId="QuoteChar">
    <w:name w:val="Quote Char"/>
    <w:basedOn w:val="DefaultParagraphFont"/>
    <w:link w:val="Quote"/>
    <w:uiPriority w:val="29"/>
    <w:rsid w:val="00E90151"/>
    <w:rPr>
      <w:i/>
      <w:iCs/>
      <w:color w:val="000000" w:themeColor="text1"/>
    </w:rPr>
  </w:style>
  <w:style w:type="paragraph" w:styleId="IntenseQuote">
    <w:name w:val="Intense Quote"/>
    <w:basedOn w:val="Normal"/>
    <w:next w:val="Normal"/>
    <w:link w:val="IntenseQuoteChar"/>
    <w:uiPriority w:val="30"/>
    <w:qFormat/>
    <w:rsid w:val="00E901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90151"/>
    <w:rPr>
      <w:b/>
      <w:bCs/>
      <w:i/>
      <w:iCs/>
      <w:color w:val="4F81BD" w:themeColor="accent1"/>
    </w:rPr>
  </w:style>
  <w:style w:type="character" w:styleId="SubtleEmphasis">
    <w:name w:val="Subtle Emphasis"/>
    <w:basedOn w:val="DefaultParagraphFont"/>
    <w:uiPriority w:val="19"/>
    <w:qFormat/>
    <w:rsid w:val="00E90151"/>
    <w:rPr>
      <w:i/>
      <w:iCs/>
      <w:color w:val="808080" w:themeColor="text1" w:themeTint="7F"/>
    </w:rPr>
  </w:style>
  <w:style w:type="character" w:styleId="IntenseEmphasis">
    <w:name w:val="Intense Emphasis"/>
    <w:basedOn w:val="DefaultParagraphFont"/>
    <w:uiPriority w:val="21"/>
    <w:qFormat/>
    <w:rsid w:val="00E90151"/>
    <w:rPr>
      <w:b/>
      <w:bCs/>
      <w:i/>
      <w:iCs/>
      <w:color w:val="4F81BD" w:themeColor="accent1"/>
    </w:rPr>
  </w:style>
  <w:style w:type="character" w:styleId="SubtleReference">
    <w:name w:val="Subtle Reference"/>
    <w:basedOn w:val="DefaultParagraphFont"/>
    <w:uiPriority w:val="31"/>
    <w:qFormat/>
    <w:rsid w:val="00E90151"/>
    <w:rPr>
      <w:smallCaps/>
      <w:color w:val="C0504D" w:themeColor="accent2"/>
      <w:u w:val="single"/>
    </w:rPr>
  </w:style>
  <w:style w:type="character" w:styleId="IntenseReference">
    <w:name w:val="Intense Reference"/>
    <w:basedOn w:val="DefaultParagraphFont"/>
    <w:uiPriority w:val="32"/>
    <w:qFormat/>
    <w:rsid w:val="00E90151"/>
    <w:rPr>
      <w:b/>
      <w:bCs/>
      <w:smallCaps/>
      <w:color w:val="C0504D" w:themeColor="accent2"/>
      <w:spacing w:val="5"/>
      <w:u w:val="single"/>
    </w:rPr>
  </w:style>
  <w:style w:type="character" w:styleId="BookTitle">
    <w:name w:val="Book Title"/>
    <w:basedOn w:val="DefaultParagraphFont"/>
    <w:uiPriority w:val="33"/>
    <w:qFormat/>
    <w:rsid w:val="00E90151"/>
    <w:rPr>
      <w:b/>
      <w:bCs/>
      <w:smallCaps/>
      <w:spacing w:val="5"/>
    </w:rPr>
  </w:style>
  <w:style w:type="paragraph" w:styleId="TOCHeading">
    <w:name w:val="TOC Heading"/>
    <w:basedOn w:val="Heading1"/>
    <w:next w:val="Normal"/>
    <w:uiPriority w:val="39"/>
    <w:semiHidden/>
    <w:unhideWhenUsed/>
    <w:qFormat/>
    <w:rsid w:val="00E9015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95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raavie.com/%d9%81%d9%8a%d8%b2%d8%a7-%d8%b4%d9%86%d8%ba%d9%86-%d8%ae%d9%85%d8%b3-%d8%b3%d9%86%d9%88%d8%a7%d8%a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raavie.com/%d8%a7%d8%b3%d9%87%d9%84-%d9%81%d9%8a%d8%b2%d8%a7-%d8%b4%d9%86%d8%ba%d9%86/" TargetMode="External"/><Relationship Id="rId5" Type="http://schemas.openxmlformats.org/officeDocument/2006/relationships/hyperlink" Target="https://traavi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fananas</dc:creator>
  <cp:keywords>20</cp:keywords>
  <cp:lastModifiedBy>fananas</cp:lastModifiedBy>
  <cp:revision>4</cp:revision>
  <cp:lastPrinted>2026-06-16T09:56:00Z</cp:lastPrinted>
  <dcterms:created xsi:type="dcterms:W3CDTF">2026-06-16T09:49:00Z</dcterms:created>
  <dcterms:modified xsi:type="dcterms:W3CDTF">2026-06-16T09:56:00Z</dcterms:modified>
</cp:coreProperties>
</file>