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1E" w:rsidRPr="00BE5A1E" w:rsidRDefault="00BE5A1E" w:rsidP="00BE5A1E">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r w:rsidRPr="00BE5A1E">
        <w:rPr>
          <w:rFonts w:ascii="Microsoft Himalaya" w:eastAsia="Times New Roman" w:hAnsi="Microsoft Himalaya" w:cs="Microsoft Himalaya"/>
          <w:b/>
          <w:bCs/>
          <w:kern w:val="36"/>
          <w:sz w:val="36"/>
          <w:szCs w:val="36"/>
        </w:rPr>
        <w:t>Qinjia-MCB Leading Innovation in Electrical Equipment Manufacturing and Smart Power Protection Solutions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In today's rapidly evolving energy and electrical infrastructure landscape, businesses, industries, commercial facilities, and renewable energy projects require reliable electrical protection systems that ensure safety, efficiency, and long-term performance. As technology advances and power demands continue to grow, the need for high-quality electrical equipment has</w:t>
      </w:r>
      <w:bookmarkStart w:id="0" w:name="_GoBack"/>
      <w:bookmarkEnd w:id="0"/>
      <w:r w:rsidRPr="00BE5A1E">
        <w:rPr>
          <w:rFonts w:ascii="Microsoft Himalaya" w:eastAsia="Times New Roman" w:hAnsi="Microsoft Himalaya" w:cs="Microsoft Himalaya"/>
          <w:sz w:val="36"/>
          <w:szCs w:val="36"/>
        </w:rPr>
        <w:t xml:space="preserve"> become more important than ever.</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Qinjia-MCB stands at the forefront of this transformation by providing advanced electrical protection products designed to meet the needs of modern electrical systems. From intelligent circuit protection devices to solar energy distribution solutions and surge protection technologies, Qinjia-MCB delivers innovative products that help customers improve operational reliability while maintaining the highest standards of safety.</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With a strong commitment to quality, engineering excellence, and technological innovation, Qinjia-MCB has become a trusted partner for contractors, distributors, renewable energy developers, industrial operators, and electrical professionals worldwide. The company's product portfolio includes smart circuit breakers, DC combiner boxes, surge protection devices, and a wide range of electrical distribution components designed for residential, commercial, and industrial applications.</w:t>
      </w:r>
    </w:p>
    <w:p w:rsidR="00BE5A1E" w:rsidRPr="00BE5A1E" w:rsidRDefault="00FF604A" w:rsidP="00BE5A1E">
      <w:pPr>
        <w:spacing w:before="100" w:beforeAutospacing="1" w:after="100" w:afterAutospacing="1" w:line="240" w:lineRule="auto"/>
        <w:outlineLvl w:val="1"/>
        <w:rPr>
          <w:rFonts w:ascii="Microsoft Himalaya" w:eastAsia="Times New Roman" w:hAnsi="Microsoft Himalaya" w:cs="Microsoft Himalaya"/>
          <w:b/>
          <w:bCs/>
          <w:sz w:val="36"/>
          <w:szCs w:val="36"/>
        </w:rPr>
      </w:pPr>
      <w:hyperlink r:id="rId5" w:history="1">
        <w:r w:rsidR="00BE5A1E" w:rsidRPr="0097793B">
          <w:rPr>
            <w:rStyle w:val="Hyperlink"/>
            <w:rFonts w:ascii="Microsoft Himalaya" w:eastAsia="Times New Roman" w:hAnsi="Microsoft Himalaya" w:cs="Microsoft Himalaya"/>
            <w:b/>
            <w:bCs/>
            <w:sz w:val="36"/>
            <w:szCs w:val="36"/>
          </w:rPr>
          <w:t>Electrical Equipment Manufacturing Company</w:t>
        </w:r>
      </w:hyperlink>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As a professional electrical equipment manufacturing company, Qinjia-MCB specializes in the design, development, and production of advanced electrical protection and distribution products. The company combines modern manufacturing technologies with rigorous quality control procedures to ensure that every product meets international standards and customer expectations.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Electrical equipment manufacturing requires precision engineering, advanced production capabilities, and a deep understanding of electrical safety requirements. At Qinjia-MCB, every stage of production is carefully managed, from product design and component selection to assembly, testing, and final inspection.</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lastRenderedPageBreak/>
        <w:t>The company's manufacturing facilities are equipped with advanced machinery and automated production systems that enable consistent quality and high-volume output. This allows Qinjia-MCB to meet the growing global demand for reliable electrical protection devices while maintaining strict quality standards.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One of the key strengths of Qinjia-MCB is its commitment to research and development. The company continuously invests in new technologies and product innovations to address emerging challenges in the electrical and renewable energy sectors. This commitment enables Qinjia-MCB to deliver products that not only meet current industry requirements but also anticipate future market needs.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Quality assurance plays a critical role in the manufacturing process. Every product undergoes extensive testing to verify performance, durability, electrical safety, and compliance with applicable standards. This comprehensive approach helps ensure that customers receive products they can trust in demanding operating environments.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The company's product range supports various applications including residential electrical systems, commercial buildings, industrial facilities, photovoltaic solar installations, energy storage projects, and smart building infrastructure. By offering a diverse portfolio of solutions, Qinjia-MCB provides customers with a single source for many of their electrical protection requirements.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In addition to manufacturing excellence, Qinjia-MCB emphasizes customer service and technical support. The company works closely with distributors, installers, engineers, and project developers to provide product guidance and customized solutions tailored to specific project requirements.</w:t>
      </w:r>
    </w:p>
    <w:p w:rsidR="00BE5A1E" w:rsidRPr="00BE5A1E" w:rsidRDefault="00FF604A" w:rsidP="00BE5A1E">
      <w:pPr>
        <w:spacing w:before="100" w:beforeAutospacing="1" w:after="100" w:afterAutospacing="1" w:line="240" w:lineRule="auto"/>
        <w:outlineLvl w:val="1"/>
        <w:rPr>
          <w:rFonts w:ascii="Microsoft Himalaya" w:eastAsia="Times New Roman" w:hAnsi="Microsoft Himalaya" w:cs="Microsoft Himalaya"/>
          <w:b/>
          <w:bCs/>
          <w:sz w:val="36"/>
          <w:szCs w:val="36"/>
        </w:rPr>
      </w:pPr>
      <w:hyperlink r:id="rId6" w:history="1">
        <w:r w:rsidR="00BE5A1E" w:rsidRPr="0097793B">
          <w:rPr>
            <w:rStyle w:val="Hyperlink"/>
            <w:rFonts w:ascii="Microsoft Himalaya" w:eastAsia="Times New Roman" w:hAnsi="Microsoft Himalaya" w:cs="Microsoft Himalaya"/>
            <w:b/>
            <w:bCs/>
            <w:sz w:val="36"/>
            <w:szCs w:val="36"/>
          </w:rPr>
          <w:t>Smart WiFi Circuit Breaker</w:t>
        </w:r>
      </w:hyperlink>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The growing adoption of smart technology has transformed the way electrical systems are monitored and controlled. One of the most significant innovations in this area is the Smart WiFi Circuit Breaker, a device that combines traditional circuit protection with advanced remote management capabilities.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A Smart WiFi Circuit Breaker allows users to monitor, control, and manage electrical circuits through wireless communication and mobile applications. This technology </w:t>
      </w:r>
      <w:r w:rsidRPr="00BE5A1E">
        <w:rPr>
          <w:rFonts w:ascii="Microsoft Himalaya" w:eastAsia="Times New Roman" w:hAnsi="Microsoft Himalaya" w:cs="Microsoft Himalaya"/>
          <w:sz w:val="36"/>
          <w:szCs w:val="36"/>
        </w:rPr>
        <w:lastRenderedPageBreak/>
        <w:t>provides greater convenience, enhanced safety, and improved energy management for residential, commercial, and industrial environments.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Unlike conventional circuit breakers that only provide basic overcurrent and short-circuit protection, smart WiFi circuit breakers offer real-time visibility into electrical system performance. Users can access important information such as power consumption, voltage levels, current readings, and energy usage directly from their smartphones or connected devices.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Remote control functionality is one of the most valuable features of a smart WiFi circuit breaker. Users can turn circuits on or off from virtually anywhere, enabling efficient management of electrical equipment and reducing unnecessary energy consumption. This capability is particularly beneficial for vacation homes, rental properties, commercial facilities, and industrial operations.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Safety is another major advantage of smart circuit breaker technology. Continuous monitoring allows users to identify abnormal electrical conditions before they develop into serious problems. Alerts and notifications can be sent instantly when unusual voltage fluctuations, overload conditions, or other electrical issues are detected.</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For businesses and facility managers, smart WiFi circuit breakers contribute to improved operational efficiency. Energy consumption data can be analyzed to identify opportunities for cost savings and optimize electrical system performance. This level of visibility supports informed decision-making and helps organizations achieve sustainability objectives.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Qinjia-MCB smart WiFi circuit breakers are engineered for reliability, durability, and ease of installation. Designed to integrate seamlessly into modern electrical systems, these devices provide advanced protection while supporting the growing demand for intelligent energy management solutions.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As smart buildings and connected infrastructure continue to expand, smart circuit breakers will play an increasingly important role in creating safer, more efficient, and more sustainable electrical environments.</w:t>
      </w:r>
    </w:p>
    <w:p w:rsidR="00BE5A1E" w:rsidRPr="00BE5A1E" w:rsidRDefault="00FF604A" w:rsidP="00BE5A1E">
      <w:pPr>
        <w:spacing w:before="100" w:beforeAutospacing="1" w:after="100" w:afterAutospacing="1" w:line="240" w:lineRule="auto"/>
        <w:outlineLvl w:val="1"/>
        <w:rPr>
          <w:rFonts w:ascii="Microsoft Himalaya" w:eastAsia="Times New Roman" w:hAnsi="Microsoft Himalaya" w:cs="Microsoft Himalaya"/>
          <w:b/>
          <w:bCs/>
          <w:sz w:val="36"/>
          <w:szCs w:val="36"/>
        </w:rPr>
      </w:pPr>
      <w:hyperlink r:id="rId7" w:history="1">
        <w:r w:rsidR="00BE5A1E" w:rsidRPr="0097793B">
          <w:rPr>
            <w:rStyle w:val="Hyperlink"/>
            <w:rFonts w:ascii="Microsoft Himalaya" w:eastAsia="Times New Roman" w:hAnsi="Microsoft Himalaya" w:cs="Microsoft Himalaya"/>
            <w:b/>
            <w:bCs/>
            <w:sz w:val="36"/>
            <w:szCs w:val="36"/>
          </w:rPr>
          <w:t>DC Combiner Box 2 In 1 Out</w:t>
        </w:r>
      </w:hyperlink>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lastRenderedPageBreak/>
        <w:t xml:space="preserve">Solar photovoltaic systems rely on multiple components working together to ensure safe and efficient power generation. Among these components, the DC Combiner Box 2 </w:t>
      </w:r>
      <w:proofErr w:type="gramStart"/>
      <w:r w:rsidRPr="00BE5A1E">
        <w:rPr>
          <w:rFonts w:ascii="Microsoft Himalaya" w:eastAsia="Times New Roman" w:hAnsi="Microsoft Himalaya" w:cs="Microsoft Himalaya"/>
          <w:sz w:val="36"/>
          <w:szCs w:val="36"/>
        </w:rPr>
        <w:t>In</w:t>
      </w:r>
      <w:proofErr w:type="gramEnd"/>
      <w:r w:rsidRPr="00BE5A1E">
        <w:rPr>
          <w:rFonts w:ascii="Microsoft Himalaya" w:eastAsia="Times New Roman" w:hAnsi="Microsoft Himalaya" w:cs="Microsoft Himalaya"/>
          <w:sz w:val="36"/>
          <w:szCs w:val="36"/>
        </w:rPr>
        <w:t xml:space="preserve"> 1 Out serves as a critical element in managing electrical connections between solar panels and downstream equipment.</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A DC combiner box is designed to combine the output of multiple photovoltaic strings into a single output connection. </w:t>
      </w:r>
      <w:proofErr w:type="gramStart"/>
      <w:r w:rsidRPr="00BE5A1E">
        <w:rPr>
          <w:rFonts w:ascii="Microsoft Himalaya" w:eastAsia="Times New Roman" w:hAnsi="Microsoft Himalaya" w:cs="Microsoft Himalaya"/>
          <w:sz w:val="36"/>
          <w:szCs w:val="36"/>
        </w:rPr>
        <w:t>In a</w:t>
      </w:r>
      <w:proofErr w:type="gramEnd"/>
      <w:r w:rsidRPr="00BE5A1E">
        <w:rPr>
          <w:rFonts w:ascii="Microsoft Himalaya" w:eastAsia="Times New Roman" w:hAnsi="Microsoft Himalaya" w:cs="Microsoft Himalaya"/>
          <w:sz w:val="36"/>
          <w:szCs w:val="36"/>
        </w:rPr>
        <w:t xml:space="preserve"> 2 In 1 Out configuration, two independent solar strings are merged into one output circuit, simplifying wiring and improving system organization.</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The primary purpose of a DC combiner box is to provide centralized protection and connection management for solar power systems. By consolidating multiple inputs into a single output, the combiner box reduces cable complexity and facilitates easier installation and maintenance.</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Safety is a key consideration in photovoltaic system design. DC combiner boxes incorporate essential protective devices such as fuses, circuit breakers, disconnect switches, and surge protection components. These features help protect solar panels, inverters, and other equipment from electrical faults and abnormal operating conditions.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Qinjia-MCB DC Combiner Box 2 </w:t>
      </w:r>
      <w:proofErr w:type="gramStart"/>
      <w:r w:rsidRPr="00BE5A1E">
        <w:rPr>
          <w:rFonts w:ascii="Microsoft Himalaya" w:eastAsia="Times New Roman" w:hAnsi="Microsoft Himalaya" w:cs="Microsoft Himalaya"/>
          <w:sz w:val="36"/>
          <w:szCs w:val="36"/>
        </w:rPr>
        <w:t>In</w:t>
      </w:r>
      <w:proofErr w:type="gramEnd"/>
      <w:r w:rsidRPr="00BE5A1E">
        <w:rPr>
          <w:rFonts w:ascii="Microsoft Himalaya" w:eastAsia="Times New Roman" w:hAnsi="Microsoft Himalaya" w:cs="Microsoft Himalaya"/>
          <w:sz w:val="36"/>
          <w:szCs w:val="36"/>
        </w:rPr>
        <w:t xml:space="preserve"> 1 Out solutions are designed for durability and long-term performance in challenging outdoor environments. Weather-resistant enclosures protect internal components from dust, moisture, and environmental exposure, ensuring reliable operation over the lifespan of the solar installation.</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Another important benefit of a DC combiner box is simplified troubleshooting. By centralizing connections and protection devices in a single location, maintenance personnel can quickly identify and address issues within the solar array.</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The increasing adoption of solar energy systems in residential, commercial, and industrial sectors has driven demand for high-quality combiner box solutions. Qinjia-MCB meets this demand by providing products that combine robust construction, advanced protection features, and compliance with international safety standards.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Whether used in rooftop installations, ground-mounted solar farms, or distributed energy systems, the DC Combiner Box 2 </w:t>
      </w:r>
      <w:proofErr w:type="gramStart"/>
      <w:r w:rsidRPr="00BE5A1E">
        <w:rPr>
          <w:rFonts w:ascii="Microsoft Himalaya" w:eastAsia="Times New Roman" w:hAnsi="Microsoft Himalaya" w:cs="Microsoft Himalaya"/>
          <w:sz w:val="36"/>
          <w:szCs w:val="36"/>
        </w:rPr>
        <w:t>In</w:t>
      </w:r>
      <w:proofErr w:type="gramEnd"/>
      <w:r w:rsidRPr="00BE5A1E">
        <w:rPr>
          <w:rFonts w:ascii="Microsoft Himalaya" w:eastAsia="Times New Roman" w:hAnsi="Microsoft Himalaya" w:cs="Microsoft Himalaya"/>
          <w:sz w:val="36"/>
          <w:szCs w:val="36"/>
        </w:rPr>
        <w:t xml:space="preserve"> 1 Out contributes to improved system efficiency, safety, and reliability.</w:t>
      </w:r>
    </w:p>
    <w:p w:rsidR="00BE5A1E" w:rsidRPr="00BE5A1E" w:rsidRDefault="00FF604A" w:rsidP="00BE5A1E">
      <w:pPr>
        <w:spacing w:before="100" w:beforeAutospacing="1" w:after="100" w:afterAutospacing="1" w:line="240" w:lineRule="auto"/>
        <w:outlineLvl w:val="1"/>
        <w:rPr>
          <w:rFonts w:ascii="Microsoft Himalaya" w:eastAsia="Times New Roman" w:hAnsi="Microsoft Himalaya" w:cs="Microsoft Himalaya"/>
          <w:b/>
          <w:bCs/>
          <w:sz w:val="36"/>
          <w:szCs w:val="36"/>
        </w:rPr>
      </w:pPr>
      <w:hyperlink r:id="rId8" w:history="1">
        <w:r w:rsidR="00BE5A1E" w:rsidRPr="0097793B">
          <w:rPr>
            <w:rStyle w:val="Hyperlink"/>
            <w:rFonts w:ascii="Microsoft Himalaya" w:eastAsia="Times New Roman" w:hAnsi="Microsoft Himalaya" w:cs="Microsoft Himalaya"/>
            <w:b/>
            <w:bCs/>
            <w:sz w:val="36"/>
            <w:szCs w:val="36"/>
          </w:rPr>
          <w:t>PV Combiner Box 2 In 2 Out</w:t>
        </w:r>
      </w:hyperlink>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As photovoltaic installations become larger and more sophisticated, effective power management and protection become increasingly important. The PV Combiner Box 2 </w:t>
      </w:r>
      <w:proofErr w:type="gramStart"/>
      <w:r w:rsidRPr="00BE5A1E">
        <w:rPr>
          <w:rFonts w:ascii="Microsoft Himalaya" w:eastAsia="Times New Roman" w:hAnsi="Microsoft Himalaya" w:cs="Microsoft Himalaya"/>
          <w:sz w:val="36"/>
          <w:szCs w:val="36"/>
        </w:rPr>
        <w:t>In</w:t>
      </w:r>
      <w:proofErr w:type="gramEnd"/>
      <w:r w:rsidRPr="00BE5A1E">
        <w:rPr>
          <w:rFonts w:ascii="Microsoft Himalaya" w:eastAsia="Times New Roman" w:hAnsi="Microsoft Himalaya" w:cs="Microsoft Himalaya"/>
          <w:sz w:val="36"/>
          <w:szCs w:val="36"/>
        </w:rPr>
        <w:t xml:space="preserve"> 2 Out is specifically designed to support solar energy systems by providing organized connection and protection for multiple photovoltaic strings.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A PV combiner box serves as a central point where photovoltaic strings are connected and protected before power is delivered to inverters or other system components. </w:t>
      </w:r>
      <w:proofErr w:type="gramStart"/>
      <w:r w:rsidRPr="00BE5A1E">
        <w:rPr>
          <w:rFonts w:ascii="Microsoft Himalaya" w:eastAsia="Times New Roman" w:hAnsi="Microsoft Himalaya" w:cs="Microsoft Himalaya"/>
          <w:sz w:val="36"/>
          <w:szCs w:val="36"/>
        </w:rPr>
        <w:t>In a</w:t>
      </w:r>
      <w:proofErr w:type="gramEnd"/>
      <w:r w:rsidRPr="00BE5A1E">
        <w:rPr>
          <w:rFonts w:ascii="Microsoft Himalaya" w:eastAsia="Times New Roman" w:hAnsi="Microsoft Himalaya" w:cs="Microsoft Himalaya"/>
          <w:sz w:val="36"/>
          <w:szCs w:val="36"/>
        </w:rPr>
        <w:t xml:space="preserve"> 2 In 2 Out configuration, the design supports two input strings and two corresponding output circuits, providing flexibility for specific solar system architectures.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The use of a dedicated PV combiner box enhances both safety and operational efficiency. Integrated protection devices safeguard solar modules and electrical equipment against overcurrent conditions, short circuits, and transient voltage events.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Qinjia-MCB PV Combiner Box 2 </w:t>
      </w:r>
      <w:proofErr w:type="gramStart"/>
      <w:r w:rsidRPr="00BE5A1E">
        <w:rPr>
          <w:rFonts w:ascii="Microsoft Himalaya" w:eastAsia="Times New Roman" w:hAnsi="Microsoft Himalaya" w:cs="Microsoft Himalaya"/>
          <w:sz w:val="36"/>
          <w:szCs w:val="36"/>
        </w:rPr>
        <w:t>In</w:t>
      </w:r>
      <w:proofErr w:type="gramEnd"/>
      <w:r w:rsidRPr="00BE5A1E">
        <w:rPr>
          <w:rFonts w:ascii="Microsoft Himalaya" w:eastAsia="Times New Roman" w:hAnsi="Microsoft Himalaya" w:cs="Microsoft Himalaya"/>
          <w:sz w:val="36"/>
          <w:szCs w:val="36"/>
        </w:rPr>
        <w:t xml:space="preserve"> 2 Out products are engineered to withstand demanding environmental conditions commonly encountered in solar installations. High-quality materials and advanced manufacturing processes ensure long-term durability and dependable performance.</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Proper cable management is another significant advantage of PV combiner boxes. Organized wiring reduces installation complexity, minimizes maintenance requirements, and improves overall system appearance. This structured approach contributes to better operational reliability and easier future expansion.</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Solar project developers and installers appreciate the efficiency gains provided by professionally designed combiner boxes. Pre-configured protection components and clearly labeled connection points simplify installation and reduce labor costs.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As global investment in renewable energy continues to grow, PV combiner boxes remain an essential component of safe and efficient solar power systems. Qinjia-MCB continues to support this transition by delivering innovative solutions that meet the evolving needs of the photovoltaic industry.</w:t>
      </w:r>
    </w:p>
    <w:p w:rsidR="00BE5A1E" w:rsidRPr="00BE5A1E" w:rsidRDefault="00FF604A" w:rsidP="00BE5A1E">
      <w:pPr>
        <w:spacing w:before="100" w:beforeAutospacing="1" w:after="100" w:afterAutospacing="1" w:line="240" w:lineRule="auto"/>
        <w:outlineLvl w:val="1"/>
        <w:rPr>
          <w:rFonts w:ascii="Microsoft Himalaya" w:eastAsia="Times New Roman" w:hAnsi="Microsoft Himalaya" w:cs="Microsoft Himalaya"/>
          <w:b/>
          <w:bCs/>
          <w:sz w:val="36"/>
          <w:szCs w:val="36"/>
        </w:rPr>
      </w:pPr>
      <w:hyperlink r:id="rId9" w:history="1">
        <w:r w:rsidR="00BE5A1E" w:rsidRPr="0097793B">
          <w:rPr>
            <w:rStyle w:val="Hyperlink"/>
            <w:rFonts w:ascii="Microsoft Himalaya" w:eastAsia="Times New Roman" w:hAnsi="Microsoft Himalaya" w:cs="Microsoft Himalaya"/>
            <w:b/>
            <w:bCs/>
            <w:sz w:val="36"/>
            <w:szCs w:val="36"/>
          </w:rPr>
          <w:t>600V DC Surge Protector</w:t>
        </w:r>
      </w:hyperlink>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lastRenderedPageBreak/>
        <w:t>Electrical surges represent one of the most significant threats to modern electrical and electronic equipment. In solar energy systems and DC electrical installations, surge protection is essential for safeguarding valuable assets and maintaining system reliability. The 600V DC Surge Protector is specifically designed to address these challenges.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A DC surge protector protects electrical equipment from transient overvoltage events caused by lightning strikes, switching operations, and other electrical disturbances. Without adequate surge protection, sensitive equipment can experience severe damage, resulting in costly repairs, downtime, and reduced system performance.</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The 600V DC Surge Protector provides a critical layer of defense by detecting and diverting excess voltage away from protected equipment. This rapid response capability helps prevent damage to solar panels, inverters, batteries, monitoring systems, and other DC-powered devices.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In photovoltaic installations, surge protection is particularly important because solar arrays are often installed in exposed outdoor locations where lightning-related events are more likely to occur. A properly installed surge protector helps maintain system availability and protects long-term investment value.</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Qinjia-MCB 600V DC Surge Protectors are engineered to deliver fast response times, high discharge capacity, and reliable long-term performance. Manufactured using premium components and advanced design principles, these devices provide dependable protection under demanding operating conditions.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Installation flexibility is another important feature. Surge protectors can be integrated into combiner boxes, distribution panels, and other electrical enclosures to create comprehensive protection strategies tailored to specific applications.</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Beyond equipment protection, surge protection contributes to improved operational continuity. By reducing the likelihood of electrical damage and system failures, organizations can minimize downtime and maintain consistent performance.</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 xml:space="preserve">As renewable energy infrastructure continues to expand worldwide, the importance of effective surge protection will only increase. Qinjia-MCB remains committed to </w:t>
      </w:r>
      <w:r w:rsidRPr="00BE5A1E">
        <w:rPr>
          <w:rFonts w:ascii="Microsoft Himalaya" w:eastAsia="Times New Roman" w:hAnsi="Microsoft Himalaya" w:cs="Microsoft Himalaya"/>
          <w:sz w:val="36"/>
          <w:szCs w:val="36"/>
        </w:rPr>
        <w:lastRenderedPageBreak/>
        <w:t>providing advanced surge protection solutions that help customers safeguard their electrical investments and maximize system reliability.</w:t>
      </w:r>
    </w:p>
    <w:p w:rsidR="00BE5A1E" w:rsidRPr="00BE5A1E" w:rsidRDefault="00BE5A1E" w:rsidP="00BE5A1E">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r w:rsidRPr="00BE5A1E">
        <w:rPr>
          <w:rFonts w:ascii="Microsoft Himalaya" w:eastAsia="Times New Roman" w:hAnsi="Microsoft Himalaya" w:cs="Microsoft Himalaya"/>
          <w:b/>
          <w:bCs/>
          <w:kern w:val="36"/>
          <w:sz w:val="36"/>
          <w:szCs w:val="36"/>
        </w:rPr>
        <w:t>Why Choose Qinjia-MCB</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Qinjia-MCB combines manufacturing excellence, advanced engineering, and customer-focused innovation to deliver electrical protection products that meet the demands of modern power systems. From smart WiFi circuit breakers and DC combiner boxes to photovoltaic protection solutions and surge protection devices, every product is designed with safety, reliability, and performance in mind.</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By continuously investing in research, quality control, and technological development, Qinjia-MCB helps customers build safer electrical systems, improve operational efficiency, and support the global transition toward smarter and more sustainable energy infrastructure.</w:t>
      </w:r>
    </w:p>
    <w:p w:rsidR="00BE5A1E" w:rsidRPr="00BE5A1E" w:rsidRDefault="00BE5A1E" w:rsidP="00BE5A1E">
      <w:pPr>
        <w:spacing w:before="100" w:beforeAutospacing="1" w:after="100" w:afterAutospacing="1" w:line="240" w:lineRule="auto"/>
        <w:rPr>
          <w:rFonts w:ascii="Microsoft Himalaya" w:eastAsia="Times New Roman" w:hAnsi="Microsoft Himalaya" w:cs="Microsoft Himalaya"/>
          <w:sz w:val="36"/>
          <w:szCs w:val="36"/>
        </w:rPr>
      </w:pPr>
      <w:r w:rsidRPr="00BE5A1E">
        <w:rPr>
          <w:rFonts w:ascii="Microsoft Himalaya" w:eastAsia="Times New Roman" w:hAnsi="Microsoft Himalaya" w:cs="Microsoft Himalaya"/>
          <w:sz w:val="36"/>
          <w:szCs w:val="36"/>
        </w:rPr>
        <w:t>Whether you are developing a solar power project, upgrading industrial electrical systems, managing commercial facilities, or seeking advanced protection solutions for residential applications, Qinjia-MCB provides the expertise, product quality, and innovative technology needed to achieve long-term success.</w:t>
      </w:r>
    </w:p>
    <w:p w:rsidR="00D070C7" w:rsidRPr="0097793B" w:rsidRDefault="00FF604A" w:rsidP="00BE5A1E">
      <w:pPr>
        <w:spacing w:before="100" w:beforeAutospacing="1" w:after="100" w:afterAutospacing="1" w:line="240" w:lineRule="auto"/>
        <w:jc w:val="center"/>
        <w:outlineLvl w:val="0"/>
        <w:rPr>
          <w:rFonts w:ascii="Microsoft Himalaya" w:eastAsia="Times New Roman" w:hAnsi="Microsoft Himalaya" w:cs="Microsoft Himalaya"/>
          <w:b/>
          <w:bCs/>
          <w:kern w:val="36"/>
          <w:sz w:val="36"/>
          <w:szCs w:val="36"/>
          <w:rtl/>
        </w:rPr>
      </w:pPr>
      <w:hyperlink r:id="rId10" w:history="1">
        <w:r w:rsidR="00BE5A1E" w:rsidRPr="0097793B">
          <w:rPr>
            <w:rStyle w:val="Hyperlink"/>
            <w:rFonts w:ascii="Microsoft Himalaya" w:eastAsia="Times New Roman" w:hAnsi="Microsoft Himalaya" w:cs="Microsoft Himalaya"/>
            <w:b/>
            <w:bCs/>
            <w:kern w:val="36"/>
            <w:sz w:val="36"/>
            <w:szCs w:val="36"/>
          </w:rPr>
          <w:t>https://qinjia-mcb.com/</w:t>
        </w:r>
      </w:hyperlink>
    </w:p>
    <w:sectPr w:rsidR="00D070C7" w:rsidRPr="009779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3C"/>
    <w:rsid w:val="0097793B"/>
    <w:rsid w:val="00BE5A1E"/>
    <w:rsid w:val="00D070C7"/>
    <w:rsid w:val="00EB263C"/>
    <w:rsid w:val="00FF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3B"/>
  </w:style>
  <w:style w:type="paragraph" w:styleId="Heading1">
    <w:name w:val="heading 1"/>
    <w:basedOn w:val="Normal"/>
    <w:next w:val="Normal"/>
    <w:link w:val="Heading1Char"/>
    <w:uiPriority w:val="9"/>
    <w:qFormat/>
    <w:rsid w:val="00977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9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79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79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79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793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79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793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779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793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E5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A1E"/>
    <w:rPr>
      <w:color w:val="0000FF" w:themeColor="hyperlink"/>
      <w:u w:val="single"/>
    </w:rPr>
  </w:style>
  <w:style w:type="character" w:customStyle="1" w:styleId="Heading3Char">
    <w:name w:val="Heading 3 Char"/>
    <w:basedOn w:val="DefaultParagraphFont"/>
    <w:link w:val="Heading3"/>
    <w:uiPriority w:val="9"/>
    <w:semiHidden/>
    <w:rsid w:val="009779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793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793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79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79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793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7793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793B"/>
    <w:pPr>
      <w:spacing w:line="240" w:lineRule="auto"/>
    </w:pPr>
    <w:rPr>
      <w:b/>
      <w:bCs/>
      <w:color w:val="4F81BD" w:themeColor="accent1"/>
      <w:sz w:val="18"/>
      <w:szCs w:val="18"/>
    </w:rPr>
  </w:style>
  <w:style w:type="paragraph" w:styleId="Title">
    <w:name w:val="Title"/>
    <w:basedOn w:val="Normal"/>
    <w:next w:val="Normal"/>
    <w:link w:val="TitleChar"/>
    <w:uiPriority w:val="10"/>
    <w:qFormat/>
    <w:rsid w:val="00977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9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779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793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793B"/>
    <w:rPr>
      <w:b/>
      <w:bCs/>
    </w:rPr>
  </w:style>
  <w:style w:type="character" w:styleId="Emphasis">
    <w:name w:val="Emphasis"/>
    <w:basedOn w:val="DefaultParagraphFont"/>
    <w:uiPriority w:val="20"/>
    <w:qFormat/>
    <w:rsid w:val="0097793B"/>
    <w:rPr>
      <w:i/>
      <w:iCs/>
    </w:rPr>
  </w:style>
  <w:style w:type="paragraph" w:styleId="NoSpacing">
    <w:name w:val="No Spacing"/>
    <w:uiPriority w:val="1"/>
    <w:qFormat/>
    <w:rsid w:val="0097793B"/>
    <w:pPr>
      <w:spacing w:after="0" w:line="240" w:lineRule="auto"/>
    </w:pPr>
  </w:style>
  <w:style w:type="paragraph" w:styleId="ListParagraph">
    <w:name w:val="List Paragraph"/>
    <w:basedOn w:val="Normal"/>
    <w:uiPriority w:val="34"/>
    <w:qFormat/>
    <w:rsid w:val="0097793B"/>
    <w:pPr>
      <w:ind w:left="720"/>
      <w:contextualSpacing/>
    </w:pPr>
  </w:style>
  <w:style w:type="paragraph" w:styleId="Quote">
    <w:name w:val="Quote"/>
    <w:basedOn w:val="Normal"/>
    <w:next w:val="Normal"/>
    <w:link w:val="QuoteChar"/>
    <w:uiPriority w:val="29"/>
    <w:qFormat/>
    <w:rsid w:val="0097793B"/>
    <w:rPr>
      <w:i/>
      <w:iCs/>
      <w:color w:val="000000" w:themeColor="text1"/>
    </w:rPr>
  </w:style>
  <w:style w:type="character" w:customStyle="1" w:styleId="QuoteChar">
    <w:name w:val="Quote Char"/>
    <w:basedOn w:val="DefaultParagraphFont"/>
    <w:link w:val="Quote"/>
    <w:uiPriority w:val="29"/>
    <w:rsid w:val="0097793B"/>
    <w:rPr>
      <w:i/>
      <w:iCs/>
      <w:color w:val="000000" w:themeColor="text1"/>
    </w:rPr>
  </w:style>
  <w:style w:type="paragraph" w:styleId="IntenseQuote">
    <w:name w:val="Intense Quote"/>
    <w:basedOn w:val="Normal"/>
    <w:next w:val="Normal"/>
    <w:link w:val="IntenseQuoteChar"/>
    <w:uiPriority w:val="30"/>
    <w:qFormat/>
    <w:rsid w:val="009779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793B"/>
    <w:rPr>
      <w:b/>
      <w:bCs/>
      <w:i/>
      <w:iCs/>
      <w:color w:val="4F81BD" w:themeColor="accent1"/>
    </w:rPr>
  </w:style>
  <w:style w:type="character" w:styleId="SubtleEmphasis">
    <w:name w:val="Subtle Emphasis"/>
    <w:basedOn w:val="DefaultParagraphFont"/>
    <w:uiPriority w:val="19"/>
    <w:qFormat/>
    <w:rsid w:val="0097793B"/>
    <w:rPr>
      <w:i/>
      <w:iCs/>
      <w:color w:val="808080" w:themeColor="text1" w:themeTint="7F"/>
    </w:rPr>
  </w:style>
  <w:style w:type="character" w:styleId="IntenseEmphasis">
    <w:name w:val="Intense Emphasis"/>
    <w:basedOn w:val="DefaultParagraphFont"/>
    <w:uiPriority w:val="21"/>
    <w:qFormat/>
    <w:rsid w:val="0097793B"/>
    <w:rPr>
      <w:b/>
      <w:bCs/>
      <w:i/>
      <w:iCs/>
      <w:color w:val="4F81BD" w:themeColor="accent1"/>
    </w:rPr>
  </w:style>
  <w:style w:type="character" w:styleId="SubtleReference">
    <w:name w:val="Subtle Reference"/>
    <w:basedOn w:val="DefaultParagraphFont"/>
    <w:uiPriority w:val="31"/>
    <w:qFormat/>
    <w:rsid w:val="0097793B"/>
    <w:rPr>
      <w:smallCaps/>
      <w:color w:val="C0504D" w:themeColor="accent2"/>
      <w:u w:val="single"/>
    </w:rPr>
  </w:style>
  <w:style w:type="character" w:styleId="IntenseReference">
    <w:name w:val="Intense Reference"/>
    <w:basedOn w:val="DefaultParagraphFont"/>
    <w:uiPriority w:val="32"/>
    <w:qFormat/>
    <w:rsid w:val="0097793B"/>
    <w:rPr>
      <w:b/>
      <w:bCs/>
      <w:smallCaps/>
      <w:color w:val="C0504D" w:themeColor="accent2"/>
      <w:spacing w:val="5"/>
      <w:u w:val="single"/>
    </w:rPr>
  </w:style>
  <w:style w:type="character" w:styleId="BookTitle">
    <w:name w:val="Book Title"/>
    <w:basedOn w:val="DefaultParagraphFont"/>
    <w:uiPriority w:val="33"/>
    <w:qFormat/>
    <w:rsid w:val="0097793B"/>
    <w:rPr>
      <w:b/>
      <w:bCs/>
      <w:smallCaps/>
      <w:spacing w:val="5"/>
    </w:rPr>
  </w:style>
  <w:style w:type="paragraph" w:styleId="TOCHeading">
    <w:name w:val="TOC Heading"/>
    <w:basedOn w:val="Heading1"/>
    <w:next w:val="Normal"/>
    <w:uiPriority w:val="39"/>
    <w:semiHidden/>
    <w:unhideWhenUsed/>
    <w:qFormat/>
    <w:rsid w:val="0097793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3B"/>
  </w:style>
  <w:style w:type="paragraph" w:styleId="Heading1">
    <w:name w:val="heading 1"/>
    <w:basedOn w:val="Normal"/>
    <w:next w:val="Normal"/>
    <w:link w:val="Heading1Char"/>
    <w:uiPriority w:val="9"/>
    <w:qFormat/>
    <w:rsid w:val="00977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9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79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79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79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793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79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793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779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793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E5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A1E"/>
    <w:rPr>
      <w:color w:val="0000FF" w:themeColor="hyperlink"/>
      <w:u w:val="single"/>
    </w:rPr>
  </w:style>
  <w:style w:type="character" w:customStyle="1" w:styleId="Heading3Char">
    <w:name w:val="Heading 3 Char"/>
    <w:basedOn w:val="DefaultParagraphFont"/>
    <w:link w:val="Heading3"/>
    <w:uiPriority w:val="9"/>
    <w:semiHidden/>
    <w:rsid w:val="009779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793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793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79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79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793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7793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793B"/>
    <w:pPr>
      <w:spacing w:line="240" w:lineRule="auto"/>
    </w:pPr>
    <w:rPr>
      <w:b/>
      <w:bCs/>
      <w:color w:val="4F81BD" w:themeColor="accent1"/>
      <w:sz w:val="18"/>
      <w:szCs w:val="18"/>
    </w:rPr>
  </w:style>
  <w:style w:type="paragraph" w:styleId="Title">
    <w:name w:val="Title"/>
    <w:basedOn w:val="Normal"/>
    <w:next w:val="Normal"/>
    <w:link w:val="TitleChar"/>
    <w:uiPriority w:val="10"/>
    <w:qFormat/>
    <w:rsid w:val="00977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9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779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793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793B"/>
    <w:rPr>
      <w:b/>
      <w:bCs/>
    </w:rPr>
  </w:style>
  <w:style w:type="character" w:styleId="Emphasis">
    <w:name w:val="Emphasis"/>
    <w:basedOn w:val="DefaultParagraphFont"/>
    <w:uiPriority w:val="20"/>
    <w:qFormat/>
    <w:rsid w:val="0097793B"/>
    <w:rPr>
      <w:i/>
      <w:iCs/>
    </w:rPr>
  </w:style>
  <w:style w:type="paragraph" w:styleId="NoSpacing">
    <w:name w:val="No Spacing"/>
    <w:uiPriority w:val="1"/>
    <w:qFormat/>
    <w:rsid w:val="0097793B"/>
    <w:pPr>
      <w:spacing w:after="0" w:line="240" w:lineRule="auto"/>
    </w:pPr>
  </w:style>
  <w:style w:type="paragraph" w:styleId="ListParagraph">
    <w:name w:val="List Paragraph"/>
    <w:basedOn w:val="Normal"/>
    <w:uiPriority w:val="34"/>
    <w:qFormat/>
    <w:rsid w:val="0097793B"/>
    <w:pPr>
      <w:ind w:left="720"/>
      <w:contextualSpacing/>
    </w:pPr>
  </w:style>
  <w:style w:type="paragraph" w:styleId="Quote">
    <w:name w:val="Quote"/>
    <w:basedOn w:val="Normal"/>
    <w:next w:val="Normal"/>
    <w:link w:val="QuoteChar"/>
    <w:uiPriority w:val="29"/>
    <w:qFormat/>
    <w:rsid w:val="0097793B"/>
    <w:rPr>
      <w:i/>
      <w:iCs/>
      <w:color w:val="000000" w:themeColor="text1"/>
    </w:rPr>
  </w:style>
  <w:style w:type="character" w:customStyle="1" w:styleId="QuoteChar">
    <w:name w:val="Quote Char"/>
    <w:basedOn w:val="DefaultParagraphFont"/>
    <w:link w:val="Quote"/>
    <w:uiPriority w:val="29"/>
    <w:rsid w:val="0097793B"/>
    <w:rPr>
      <w:i/>
      <w:iCs/>
      <w:color w:val="000000" w:themeColor="text1"/>
    </w:rPr>
  </w:style>
  <w:style w:type="paragraph" w:styleId="IntenseQuote">
    <w:name w:val="Intense Quote"/>
    <w:basedOn w:val="Normal"/>
    <w:next w:val="Normal"/>
    <w:link w:val="IntenseQuoteChar"/>
    <w:uiPriority w:val="30"/>
    <w:qFormat/>
    <w:rsid w:val="009779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793B"/>
    <w:rPr>
      <w:b/>
      <w:bCs/>
      <w:i/>
      <w:iCs/>
      <w:color w:val="4F81BD" w:themeColor="accent1"/>
    </w:rPr>
  </w:style>
  <w:style w:type="character" w:styleId="SubtleEmphasis">
    <w:name w:val="Subtle Emphasis"/>
    <w:basedOn w:val="DefaultParagraphFont"/>
    <w:uiPriority w:val="19"/>
    <w:qFormat/>
    <w:rsid w:val="0097793B"/>
    <w:rPr>
      <w:i/>
      <w:iCs/>
      <w:color w:val="808080" w:themeColor="text1" w:themeTint="7F"/>
    </w:rPr>
  </w:style>
  <w:style w:type="character" w:styleId="IntenseEmphasis">
    <w:name w:val="Intense Emphasis"/>
    <w:basedOn w:val="DefaultParagraphFont"/>
    <w:uiPriority w:val="21"/>
    <w:qFormat/>
    <w:rsid w:val="0097793B"/>
    <w:rPr>
      <w:b/>
      <w:bCs/>
      <w:i/>
      <w:iCs/>
      <w:color w:val="4F81BD" w:themeColor="accent1"/>
    </w:rPr>
  </w:style>
  <w:style w:type="character" w:styleId="SubtleReference">
    <w:name w:val="Subtle Reference"/>
    <w:basedOn w:val="DefaultParagraphFont"/>
    <w:uiPriority w:val="31"/>
    <w:qFormat/>
    <w:rsid w:val="0097793B"/>
    <w:rPr>
      <w:smallCaps/>
      <w:color w:val="C0504D" w:themeColor="accent2"/>
      <w:u w:val="single"/>
    </w:rPr>
  </w:style>
  <w:style w:type="character" w:styleId="IntenseReference">
    <w:name w:val="Intense Reference"/>
    <w:basedOn w:val="DefaultParagraphFont"/>
    <w:uiPriority w:val="32"/>
    <w:qFormat/>
    <w:rsid w:val="0097793B"/>
    <w:rPr>
      <w:b/>
      <w:bCs/>
      <w:smallCaps/>
      <w:color w:val="C0504D" w:themeColor="accent2"/>
      <w:spacing w:val="5"/>
      <w:u w:val="single"/>
    </w:rPr>
  </w:style>
  <w:style w:type="character" w:styleId="BookTitle">
    <w:name w:val="Book Title"/>
    <w:basedOn w:val="DefaultParagraphFont"/>
    <w:uiPriority w:val="33"/>
    <w:qFormat/>
    <w:rsid w:val="0097793B"/>
    <w:rPr>
      <w:b/>
      <w:bCs/>
      <w:smallCaps/>
      <w:spacing w:val="5"/>
    </w:rPr>
  </w:style>
  <w:style w:type="paragraph" w:styleId="TOCHeading">
    <w:name w:val="TOC Heading"/>
    <w:basedOn w:val="Heading1"/>
    <w:next w:val="Normal"/>
    <w:uiPriority w:val="39"/>
    <w:semiHidden/>
    <w:unhideWhenUsed/>
    <w:qFormat/>
    <w:rsid w:val="009779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injia-mcb.com/products/solar-pv-ev-system/plastic-dc-combiner-box-2-in-2-out/" TargetMode="External"/><Relationship Id="rId3" Type="http://schemas.openxmlformats.org/officeDocument/2006/relationships/settings" Target="settings.xml"/><Relationship Id="rId7" Type="http://schemas.openxmlformats.org/officeDocument/2006/relationships/hyperlink" Target="https://qinjia-mcb.com/products/solar-pv-ev-system/plastic-dc-combiner-box-2-in-1-ou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qinjia-mcb.com/products/smart-circuit-breaker/smart-wifi-circuit-breaker/" TargetMode="External"/><Relationship Id="rId11" Type="http://schemas.openxmlformats.org/officeDocument/2006/relationships/fontTable" Target="fontTable.xml"/><Relationship Id="rId5" Type="http://schemas.openxmlformats.org/officeDocument/2006/relationships/hyperlink" Target="https://qinjia-mcb.com/" TargetMode="External"/><Relationship Id="rId10" Type="http://schemas.openxmlformats.org/officeDocument/2006/relationships/hyperlink" Target="https://qinjia-mcb.com/" TargetMode="External"/><Relationship Id="rId4" Type="http://schemas.openxmlformats.org/officeDocument/2006/relationships/webSettings" Target="webSettings.xml"/><Relationship Id="rId9" Type="http://schemas.openxmlformats.org/officeDocument/2006/relationships/hyperlink" Target="https://qinjia-mcb.com/products/solar-pv-ev-system/qjspd-pv40-40ka-600v-dc-su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01qinjia-mcb</cp:keywords>
  <cp:lastModifiedBy>fananas</cp:lastModifiedBy>
  <cp:revision>4</cp:revision>
  <cp:lastPrinted>2026-06-13T12:39:00Z</cp:lastPrinted>
  <dcterms:created xsi:type="dcterms:W3CDTF">2026-06-13T12:03:00Z</dcterms:created>
  <dcterms:modified xsi:type="dcterms:W3CDTF">2026-06-13T12:39:00Z</dcterms:modified>
</cp:coreProperties>
</file>